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38" w:rsidRDefault="00E85138" w:rsidP="00E8513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ОБРАЗОВАНИЯ И НАУКИ</w:t>
      </w:r>
    </w:p>
    <w:p w:rsidR="00E85138" w:rsidRDefault="00E85138" w:rsidP="00E8513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31 января 2022 г. N 04-18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Федеральная служба по надзору в сфере образования и науки в соответствии с пунктом 21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ascii="Arial" w:hAnsi="Arial" w:cs="Arial"/>
          <w:color w:val="222222"/>
        </w:rPr>
        <w:t>Минпросвещения</w:t>
      </w:r>
      <w:proofErr w:type="spellEnd"/>
      <w:r>
        <w:rPr>
          <w:rFonts w:ascii="Arial" w:hAnsi="Arial" w:cs="Arial"/>
          <w:color w:val="222222"/>
        </w:rPr>
        <w:t xml:space="preserve"> России и </w:t>
      </w:r>
      <w:proofErr w:type="spellStart"/>
      <w:r>
        <w:rPr>
          <w:rFonts w:ascii="Arial" w:hAnsi="Arial" w:cs="Arial"/>
          <w:color w:val="222222"/>
        </w:rPr>
        <w:t>Рособрнадзора</w:t>
      </w:r>
      <w:proofErr w:type="spellEnd"/>
      <w:r>
        <w:rPr>
          <w:rFonts w:ascii="Arial" w:hAnsi="Arial" w:cs="Arial"/>
          <w:color w:val="222222"/>
        </w:rPr>
        <w:t xml:space="preserve"> от 07.11.2018 N 189/1513 (зарегистрирован Минюстом России 10.12.2018, регистрационный N 52953), и пунктом 30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Arial" w:hAnsi="Arial" w:cs="Arial"/>
          <w:color w:val="222222"/>
        </w:rPr>
        <w:t>Минпросвещения</w:t>
      </w:r>
      <w:proofErr w:type="spellEnd"/>
      <w:r>
        <w:rPr>
          <w:rFonts w:ascii="Arial" w:hAnsi="Arial" w:cs="Arial"/>
          <w:color w:val="222222"/>
        </w:rPr>
        <w:t xml:space="preserve"> России и </w:t>
      </w:r>
      <w:proofErr w:type="spellStart"/>
      <w:r>
        <w:rPr>
          <w:rFonts w:ascii="Arial" w:hAnsi="Arial" w:cs="Arial"/>
          <w:color w:val="222222"/>
        </w:rPr>
        <w:t>Рособрнадзора</w:t>
      </w:r>
      <w:proofErr w:type="spellEnd"/>
      <w:r>
        <w:rPr>
          <w:rFonts w:ascii="Arial" w:hAnsi="Arial" w:cs="Arial"/>
          <w:color w:val="222222"/>
        </w:rPr>
        <w:t xml:space="preserve"> от 07.11.2018 N 190/1512 (зарегистрирован Минюстом России 10.12.2018, регистрационный N 52952), направляет для использования в работе следующие методические документы, рекомендуемые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2022 году: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Методические рекомендации по подготовке и проведению единого государственного экзамена в пунктах проведения экзаменов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Сборник форм для проведения государственной итоговой аттестации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Методические рекомендации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7) Сборник форм для проведения государственного выпускного экзамена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8) 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9) 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10) Правила заполнения бланков государственной итоговой аттестации по </w:t>
      </w:r>
      <w:bookmarkStart w:id="0" w:name="_GoBack"/>
      <w:bookmarkEnd w:id="0"/>
      <w:r>
        <w:rPr>
          <w:rFonts w:ascii="Arial" w:hAnsi="Arial" w:cs="Arial"/>
          <w:color w:val="222222"/>
        </w:rPr>
        <w:t>образовательным программам среднего общего образования в форме единого государственного экзамена и государственного выпускного экзамена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11) 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12) 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13) Методические рекомендации по организации видеонаблюдения при проведении государственной итоговой аттестации по образовательным программам среднего общего образования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14)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2022 году;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15) Методические рекомендации по подготовке и проведению единого государственного экзамена по учебному предмету "Информатика и информационно-коммуникационные технологии (ИКТ)" в компьютерной форме в 2022 году.</w:t>
      </w:r>
    </w:p>
    <w:p w:rsidR="00E85138" w:rsidRDefault="00E85138" w:rsidP="00E8513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Указанные методические документы могут быть доработаны органами исполнительной власти субъектов Российской Федерации, осуществляющими государственное управление в сфере образования, но вносимые изменения (дополнения) не должны противоречить действующим нормативным правовым актам, регламентирующим проведение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E85138" w:rsidRDefault="00E85138" w:rsidP="00E8513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И.К.КРУГЛИНСКИЙ</w:t>
      </w:r>
    </w:p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2A"/>
    <w:rsid w:val="00E72FC7"/>
    <w:rsid w:val="00E8372A"/>
    <w:rsid w:val="00E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BE3C-ECF1-49E1-98BE-2D7B5B40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2022-06-01T02:25:00Z</dcterms:created>
  <dcterms:modified xsi:type="dcterms:W3CDTF">2022-06-01T02:25:00Z</dcterms:modified>
</cp:coreProperties>
</file>